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5FBB2" w14:textId="25043B25" w:rsidR="00651BA2" w:rsidRPr="00DE1CB6" w:rsidRDefault="000B4B91" w:rsidP="00651BA2">
      <w:p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en"/>
        </w:rPr>
        <w:t>No.: 430-25</w:t>
      </w:r>
      <w:r w:rsidR="00651BA2">
        <w:rPr>
          <w:rFonts w:asciiTheme="minorHAnsi" w:hAnsiTheme="minorHAnsi" w:cstheme="minorHAnsi"/>
          <w:sz w:val="20"/>
          <w:szCs w:val="20"/>
          <w:lang w:val="en"/>
        </w:rPr>
        <w:t>/2024/3</w:t>
      </w:r>
    </w:p>
    <w:p w14:paraId="00A5D2BB" w14:textId="6663338D" w:rsidR="00651BA2" w:rsidRPr="00921F86" w:rsidRDefault="000B4B91" w:rsidP="00651BA2">
      <w:p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en"/>
        </w:rPr>
        <w:t>Date: 8</w:t>
      </w:r>
      <w:r w:rsidR="00AC759B">
        <w:rPr>
          <w:rFonts w:asciiTheme="minorHAnsi" w:hAnsiTheme="minorHAnsi" w:cstheme="minorHAnsi"/>
          <w:sz w:val="20"/>
          <w:szCs w:val="20"/>
          <w:lang w:val="en"/>
        </w:rPr>
        <w:t xml:space="preserve"> March</w:t>
      </w:r>
      <w:r w:rsidR="00651BA2">
        <w:rPr>
          <w:rFonts w:asciiTheme="minorHAnsi" w:hAnsiTheme="minorHAnsi" w:cstheme="minorHAnsi"/>
          <w:sz w:val="20"/>
          <w:szCs w:val="20"/>
          <w:lang w:val="en"/>
        </w:rPr>
        <w:t xml:space="preserve"> 2024</w:t>
      </w:r>
    </w:p>
    <w:p w14:paraId="7491F518" w14:textId="77777777"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1E749D85" w14:textId="77777777"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ACBC9CF" w14:textId="77777777" w:rsidR="00651BA2" w:rsidRPr="00921F86" w:rsidRDefault="00651BA2" w:rsidP="00651BA2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14:paraId="770A09E0" w14:textId="77777777"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5729C3FE" w14:textId="77777777"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850DD95" w14:textId="77777777"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51519610" w14:textId="77777777"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41F6C43F" w14:textId="77777777"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32D375F6" w14:textId="77777777"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561265F" w14:textId="77777777"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2B09F9B5" w14:textId="77777777" w:rsidR="00651BA2" w:rsidRPr="00921F86" w:rsidRDefault="00651BA2" w:rsidP="00651BA2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</w:rPr>
      </w:pPr>
      <w:r>
        <w:rPr>
          <w:rFonts w:asciiTheme="minorHAnsi" w:hAnsiTheme="minorHAnsi" w:cstheme="minorHAnsi"/>
          <w:bCs/>
          <w:noProof/>
          <w:sz w:val="28"/>
          <w:szCs w:val="28"/>
          <w:lang w:val="en"/>
        </w:rPr>
        <w:t>DOCUMENTATION RELATED TO THE PUBLIC PROCUREMENT</w:t>
      </w:r>
    </w:p>
    <w:p w14:paraId="38BD5D83" w14:textId="77777777" w:rsidR="00651BA2" w:rsidRDefault="00651BA2" w:rsidP="00651BA2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</w:rPr>
      </w:pPr>
    </w:p>
    <w:p w14:paraId="53B92C60" w14:textId="77777777" w:rsidR="00651BA2" w:rsidRPr="00921F86" w:rsidRDefault="00651BA2" w:rsidP="00651BA2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</w:rPr>
      </w:pPr>
    </w:p>
    <w:p w14:paraId="01E84B27" w14:textId="77777777" w:rsidR="00651BA2" w:rsidRDefault="00A713E0" w:rsidP="00651BA2">
      <w:pPr>
        <w:contextualSpacing/>
        <w:jc w:val="center"/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</w:rPr>
      </w:pPr>
      <w:r>
        <w:rPr>
          <w:rFonts w:asciiTheme="minorHAnsi" w:eastAsiaTheme="minorHAnsi" w:hAnsiTheme="minorHAnsi" w:cs="Calibri"/>
          <w:b/>
          <w:bCs/>
          <w:noProof w:val="0"/>
          <w:color w:val="000000"/>
          <w:sz w:val="28"/>
          <w:szCs w:val="28"/>
          <w:lang w:val="en"/>
        </w:rPr>
        <w:t>Access to the online database of regulatory content in the fields of electronic communications, media, postal services, radio spectrum, digital economy, and competition legislation</w:t>
      </w:r>
    </w:p>
    <w:p w14:paraId="4797B657" w14:textId="77777777" w:rsidR="00A713E0" w:rsidRPr="00B1604C" w:rsidRDefault="00A713E0" w:rsidP="00651BA2">
      <w:pPr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14:paraId="223AF0AA" w14:textId="77777777" w:rsidR="00651BA2" w:rsidRPr="00B1604C" w:rsidRDefault="00651BA2" w:rsidP="00651BA2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</w:rPr>
      </w:pPr>
      <w:bookmarkStart w:id="0" w:name="_Toc261337260"/>
      <w:r>
        <w:rPr>
          <w:rFonts w:asciiTheme="minorHAnsi" w:hAnsiTheme="minorHAnsi" w:cstheme="minorHAnsi"/>
          <w:bCs/>
          <w:noProof/>
          <w:sz w:val="28"/>
          <w:szCs w:val="28"/>
          <w:lang w:val="en"/>
        </w:rPr>
        <w:t>CONTENT</w:t>
      </w:r>
      <w:bookmarkEnd w:id="0"/>
    </w:p>
    <w:p w14:paraId="4A2F780F" w14:textId="77777777"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1A1DAA2C" w14:textId="77777777"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F1621D6" w14:textId="77777777"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F1D165E" w14:textId="77777777"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9EFBEEE" w14:textId="77777777"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2D7CA5CD" w14:textId="77777777"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21F16E2F" w14:textId="77777777"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461CCA34" w14:textId="77777777"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en"/>
        </w:rPr>
        <w:t>GENERAL:</w:t>
      </w:r>
    </w:p>
    <w:p w14:paraId="59861185" w14:textId="1A6579A0" w:rsidR="00651BA2" w:rsidRPr="00B1604C" w:rsidRDefault="00651BA2" w:rsidP="00651BA2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en"/>
        </w:rPr>
        <w:t>IN</w:t>
      </w:r>
      <w:r w:rsidR="00413FD9">
        <w:rPr>
          <w:rFonts w:asciiTheme="minorHAnsi" w:hAnsiTheme="minorHAnsi" w:cstheme="minorHAnsi"/>
          <w:sz w:val="20"/>
          <w:szCs w:val="20"/>
          <w:lang w:val="en"/>
        </w:rPr>
        <w:t>STRUCTIONS FOR PREPARING THE TENDER</w:t>
      </w:r>
    </w:p>
    <w:p w14:paraId="075AF2FC" w14:textId="77777777"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472874F4" w14:textId="77777777"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en"/>
        </w:rPr>
        <w:t>THE BID:</w:t>
      </w:r>
    </w:p>
    <w:p w14:paraId="761B9273" w14:textId="3BA33B08" w:rsidR="00651BA2" w:rsidRPr="009D30D0" w:rsidRDefault="006F3F3E" w:rsidP="00651BA2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en"/>
        </w:rPr>
        <w:t>Tender</w:t>
      </w:r>
      <w:r w:rsidR="00FE2FD5">
        <w:rPr>
          <w:rFonts w:asciiTheme="minorHAnsi" w:hAnsiTheme="minorHAnsi" w:cstheme="minorHAnsi"/>
          <w:sz w:val="20"/>
          <w:szCs w:val="20"/>
          <w:lang w:val="en"/>
        </w:rPr>
        <w:t xml:space="preserve"> (FORM</w:t>
      </w:r>
      <w:r w:rsidR="00651BA2">
        <w:rPr>
          <w:rFonts w:asciiTheme="minorHAnsi" w:hAnsiTheme="minorHAnsi" w:cstheme="minorHAnsi"/>
          <w:sz w:val="20"/>
          <w:szCs w:val="20"/>
          <w:lang w:val="en"/>
        </w:rPr>
        <w:t>-1)</w:t>
      </w:r>
    </w:p>
    <w:p w14:paraId="1ACE2F81" w14:textId="77777777" w:rsidR="00651BA2" w:rsidRPr="009D30D0" w:rsidRDefault="00FE2FD5" w:rsidP="00651BA2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en"/>
        </w:rPr>
        <w:t>Pro-forma Invoice (FORM</w:t>
      </w:r>
      <w:r w:rsidR="00651BA2">
        <w:rPr>
          <w:rFonts w:asciiTheme="minorHAnsi" w:hAnsiTheme="minorHAnsi" w:cstheme="minorHAnsi"/>
          <w:sz w:val="20"/>
          <w:szCs w:val="20"/>
          <w:lang w:val="en"/>
        </w:rPr>
        <w:t>-2)</w:t>
      </w:r>
    </w:p>
    <w:p w14:paraId="730126BA" w14:textId="77777777" w:rsidR="00651BA2" w:rsidRPr="009D30D0" w:rsidRDefault="00FE2FD5" w:rsidP="00651BA2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en"/>
        </w:rPr>
        <w:t>Sample agreement (FORM</w:t>
      </w:r>
      <w:r w:rsidR="00651BA2">
        <w:rPr>
          <w:rFonts w:asciiTheme="minorHAnsi" w:hAnsiTheme="minorHAnsi" w:cstheme="minorHAnsi"/>
          <w:sz w:val="20"/>
          <w:szCs w:val="20"/>
          <w:lang w:val="en"/>
        </w:rPr>
        <w:t>-3)</w:t>
      </w:r>
    </w:p>
    <w:p w14:paraId="0E3796A0" w14:textId="77777777" w:rsidR="00651BA2" w:rsidRDefault="00FE2FD5" w:rsidP="00651BA2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en"/>
        </w:rPr>
        <w:t>ESPD Form (FORM</w:t>
      </w:r>
      <w:r w:rsidR="00651BA2">
        <w:rPr>
          <w:rFonts w:asciiTheme="minorHAnsi" w:hAnsiTheme="minorHAnsi" w:cstheme="minorHAnsi"/>
          <w:sz w:val="20"/>
          <w:szCs w:val="20"/>
          <w:lang w:val="en"/>
        </w:rPr>
        <w:t>-4)</w:t>
      </w:r>
    </w:p>
    <w:p w14:paraId="059A1EB8" w14:textId="77777777" w:rsidR="00EA6796" w:rsidRPr="00EA6796" w:rsidRDefault="00EA6796" w:rsidP="00EA6796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en"/>
        </w:rPr>
        <w:t xml:space="preserve">Tenderer’s references, approved by the final </w:t>
      </w:r>
      <w:r w:rsidR="00FE2FD5">
        <w:rPr>
          <w:rFonts w:asciiTheme="minorHAnsi" w:hAnsiTheme="minorHAnsi" w:cstheme="minorHAnsi"/>
          <w:sz w:val="20"/>
          <w:szCs w:val="20"/>
          <w:lang w:val="en"/>
        </w:rPr>
        <w:t>client of the reference job (FORM</w:t>
      </w:r>
      <w:r>
        <w:rPr>
          <w:rFonts w:asciiTheme="minorHAnsi" w:hAnsiTheme="minorHAnsi" w:cstheme="minorHAnsi"/>
          <w:sz w:val="20"/>
          <w:szCs w:val="20"/>
          <w:lang w:val="en"/>
        </w:rPr>
        <w:t>-5)</w:t>
      </w:r>
    </w:p>
    <w:p w14:paraId="04991ADD" w14:textId="77777777" w:rsidR="00EA6796" w:rsidRPr="00EA6796" w:rsidRDefault="00EA6796" w:rsidP="00EA6796">
      <w:pPr>
        <w:numPr>
          <w:ilvl w:val="0"/>
          <w:numId w:val="1"/>
        </w:numPr>
        <w:contextualSpacing/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</w:pPr>
      <w:r>
        <w:rPr>
          <w:rFonts w:asciiTheme="minorHAnsi" w:eastAsiaTheme="majorEastAsia" w:hAnsiTheme="minorHAnsi" w:cstheme="minorHAnsi"/>
          <w:noProof w:val="0"/>
          <w:color w:val="272727" w:themeColor="text1" w:themeTint="D8"/>
          <w:sz w:val="20"/>
          <w:szCs w:val="20"/>
          <w:lang w:val="en"/>
        </w:rPr>
        <w:t>List of all national</w:t>
      </w:r>
      <w:r w:rsidR="00FE2FD5">
        <w:rPr>
          <w:rFonts w:asciiTheme="minorHAnsi" w:eastAsiaTheme="majorEastAsia" w:hAnsiTheme="minorHAnsi" w:cstheme="minorHAnsi"/>
          <w:noProof w:val="0"/>
          <w:color w:val="272727" w:themeColor="text1" w:themeTint="D8"/>
          <w:sz w:val="20"/>
          <w:szCs w:val="20"/>
          <w:lang w:val="en"/>
        </w:rPr>
        <w:t xml:space="preserve"> European regulatory bodies (FORM</w:t>
      </w:r>
      <w:r>
        <w:rPr>
          <w:rFonts w:asciiTheme="minorHAnsi" w:eastAsiaTheme="majorEastAsia" w:hAnsiTheme="minorHAnsi" w:cstheme="minorHAnsi"/>
          <w:noProof w:val="0"/>
          <w:color w:val="272727" w:themeColor="text1" w:themeTint="D8"/>
          <w:sz w:val="20"/>
          <w:szCs w:val="20"/>
          <w:lang w:val="en"/>
        </w:rPr>
        <w:t>-6)</w:t>
      </w:r>
    </w:p>
    <w:p w14:paraId="00A85599" w14:textId="5A416E7E" w:rsidR="00651BA2" w:rsidRPr="00D5392E" w:rsidRDefault="00651BA2" w:rsidP="00651BA2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en"/>
        </w:rPr>
        <w:t xml:space="preserve">Statement on participation of natural and legal persons </w:t>
      </w:r>
      <w:r w:rsidR="00845E18">
        <w:rPr>
          <w:rFonts w:asciiTheme="minorHAnsi" w:hAnsiTheme="minorHAnsi" w:cstheme="minorHAnsi"/>
          <w:sz w:val="20"/>
          <w:szCs w:val="20"/>
          <w:lang w:val="en"/>
        </w:rPr>
        <w:t>in the tendere</w:t>
      </w:r>
      <w:r w:rsidR="00FE2FD5">
        <w:rPr>
          <w:rFonts w:asciiTheme="minorHAnsi" w:hAnsiTheme="minorHAnsi" w:cstheme="minorHAnsi"/>
          <w:sz w:val="20"/>
          <w:szCs w:val="20"/>
          <w:lang w:val="en"/>
        </w:rPr>
        <w:t>r’s ownership (FORM</w:t>
      </w:r>
      <w:r>
        <w:rPr>
          <w:rFonts w:asciiTheme="minorHAnsi" w:hAnsiTheme="minorHAnsi" w:cstheme="minorHAnsi"/>
          <w:sz w:val="20"/>
          <w:szCs w:val="20"/>
          <w:lang w:val="en"/>
        </w:rPr>
        <w:t>-7)</w:t>
      </w:r>
    </w:p>
    <w:p w14:paraId="54E882BB" w14:textId="77777777" w:rsidR="00651BA2" w:rsidRPr="00B1604C" w:rsidRDefault="00651BA2" w:rsidP="00651BA2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14:paraId="76EC29F5" w14:textId="77777777" w:rsidR="00651BA2" w:rsidRPr="00B1604C" w:rsidRDefault="00651BA2" w:rsidP="00651BA2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en"/>
        </w:rPr>
        <w:t>TECHNICAL SPECIFICATIONS</w:t>
      </w:r>
      <w:bookmarkStart w:id="1" w:name="_GoBack"/>
      <w:bookmarkEnd w:id="1"/>
    </w:p>
    <w:p w14:paraId="5D128221" w14:textId="77777777" w:rsidR="00651BA2" w:rsidRDefault="00651BA2" w:rsidP="00651BA2"/>
    <w:p w14:paraId="2A171C02" w14:textId="77777777" w:rsidR="00651BA2" w:rsidRDefault="00651BA2" w:rsidP="00651BA2"/>
    <w:p w14:paraId="539A4168" w14:textId="77777777" w:rsidR="00651BA2" w:rsidRDefault="00651BA2" w:rsidP="00651BA2"/>
    <w:p w14:paraId="5FCC13F6" w14:textId="77777777" w:rsidR="00BD0CB0" w:rsidRDefault="00BD0CB0"/>
    <w:sectPr w:rsidR="00BD0CB0" w:rsidSect="00FC4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D8358" w14:textId="77777777" w:rsidR="00FC79B7" w:rsidRDefault="00A0795D">
      <w:r>
        <w:separator/>
      </w:r>
    </w:p>
  </w:endnote>
  <w:endnote w:type="continuationSeparator" w:id="0">
    <w:p w14:paraId="7688F7F6" w14:textId="77777777" w:rsidR="00FC79B7" w:rsidRDefault="00A07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4EFA9" w14:textId="77777777" w:rsidR="003B0F4B" w:rsidRDefault="00313D81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7CDAEA47" w14:textId="77777777" w:rsidR="003B0F4B" w:rsidRDefault="00313D81" w:rsidP="003B0F4B">
    <w:pPr>
      <w:spacing w:before="4" w:line="150" w:lineRule="exact"/>
      <w:rPr>
        <w:sz w:val="15"/>
        <w:szCs w:val="15"/>
      </w:rPr>
    </w:pPr>
    <w:r>
      <w:rPr>
        <w:lang w:val="en"/>
      </w:rPr>
      <w:pict w14:anchorId="6614B5D2">
        <v:group id="Group 1" o:spid="_x0000_s2053" style="position:absolute;left:0;text-align:left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<v:shape id="Freeform 2" o:spid="_x0000_s2054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<v:path arrowok="t" o:connecttype="custom" o:connectlocs="0,0;9217,0" o:connectangles="0,0"/>
          </v:shape>
          <w10:wrap anchorx="page"/>
        </v:group>
      </w:pict>
    </w:r>
  </w:p>
  <w:p w14:paraId="755A955C" w14:textId="77777777" w:rsidR="003B0F4B" w:rsidRPr="003B0F4B" w:rsidRDefault="00651BA2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>
      <w:rPr>
        <w:rFonts w:eastAsia="Calibri" w:cs="Arial"/>
        <w:color w:val="231F20"/>
        <w:lang w:val="en"/>
      </w:rPr>
      <w:t>-</w:t>
    </w:r>
    <w:r>
      <w:rPr>
        <w:rFonts w:eastAsia="Calibri" w:cs="Arial"/>
        <w:b/>
        <w:bCs/>
        <w:color w:val="231F20"/>
        <w:lang w:val="en"/>
      </w:rPr>
      <w:t>1</w:t>
    </w:r>
    <w:r>
      <w:rPr>
        <w:rFonts w:eastAsia="Calibri" w:cs="Arial"/>
        <w:color w:val="231F20"/>
        <w:lang w:val="en"/>
      </w:rPr>
      <w:t xml:space="preserve"> Letter SLO                                                                                                                                                                                                 Page </w:t>
    </w:r>
    <w:r>
      <w:rPr>
        <w:rFonts w:eastAsia="Calibri" w:cs="Arial"/>
        <w:color w:val="231F20"/>
        <w:lang w:val="en"/>
      </w:rPr>
      <w:fldChar w:fldCharType="begin"/>
    </w:r>
    <w:r>
      <w:rPr>
        <w:rFonts w:eastAsia="Calibri" w:cs="Arial"/>
        <w:color w:val="231F20"/>
        <w:lang w:val="en"/>
      </w:rPr>
      <w:instrText>PAGE  \* Arabic  \* MERGEFORMAT</w:instrText>
    </w:r>
    <w:r>
      <w:rPr>
        <w:rFonts w:eastAsia="Calibri" w:cs="Arial"/>
        <w:color w:val="231F20"/>
        <w:lang w:val="en"/>
      </w:rPr>
      <w:fldChar w:fldCharType="separate"/>
    </w:r>
    <w:r>
      <w:rPr>
        <w:rFonts w:eastAsia="Calibri" w:cs="Arial"/>
        <w:b/>
        <w:bCs/>
        <w:color w:val="231F20"/>
        <w:lang w:val="en"/>
      </w:rPr>
      <w:t>2</w:t>
    </w:r>
    <w:r>
      <w:rPr>
        <w:rFonts w:eastAsia="Calibri" w:cs="Arial"/>
        <w:color w:val="231F20"/>
        <w:lang w:val="en"/>
      </w:rPr>
      <w:fldChar w:fldCharType="end"/>
    </w:r>
    <w:r>
      <w:rPr>
        <w:rFonts w:eastAsia="Calibri" w:cs="Arial"/>
        <w:color w:val="231F20"/>
        <w:lang w:val="en"/>
      </w:rPr>
      <w:t xml:space="preserve"> of </w:t>
    </w:r>
    <w:r>
      <w:rPr>
        <w:rFonts w:eastAsia="Calibri" w:cs="Arial"/>
        <w:color w:val="231F20"/>
        <w:lang w:val="en"/>
      </w:rPr>
      <w:fldChar w:fldCharType="begin"/>
    </w:r>
    <w:r>
      <w:rPr>
        <w:rFonts w:eastAsia="Calibri" w:cs="Arial"/>
        <w:color w:val="231F20"/>
        <w:lang w:val="en"/>
      </w:rPr>
      <w:instrText>NUMPAGES  \* Arabic  \* MERGEFORMAT</w:instrText>
    </w:r>
    <w:r>
      <w:rPr>
        <w:rFonts w:eastAsia="Calibri" w:cs="Arial"/>
        <w:color w:val="231F20"/>
        <w:lang w:val="en"/>
      </w:rPr>
      <w:fldChar w:fldCharType="separate"/>
    </w:r>
    <w:r>
      <w:rPr>
        <w:rFonts w:eastAsia="Calibri" w:cs="Arial"/>
        <w:b/>
        <w:bCs/>
        <w:color w:val="231F20"/>
        <w:lang w:val="en"/>
      </w:rPr>
      <w:t>1</w:t>
    </w:r>
    <w:r>
      <w:rPr>
        <w:rFonts w:eastAsia="Calibri" w:cs="Arial"/>
        <w:color w:val="231F20"/>
        <w:lang w:val="e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2314F" w14:textId="77777777" w:rsidR="006A61D4" w:rsidRPr="00EC2F5E" w:rsidRDefault="00313D81" w:rsidP="006A61D4">
    <w:pPr>
      <w:pStyle w:val="Telobesedila"/>
      <w:spacing w:before="75"/>
      <w:ind w:left="0" w:right="-404"/>
      <w:rPr>
        <w:rFonts w:cs="Arial"/>
      </w:rPr>
    </w:pPr>
    <w:r>
      <w:rPr>
        <w:rFonts w:cs="Arial"/>
        <w:lang w:val="en"/>
      </w:rPr>
      <w:pict w14:anchorId="43901ED1">
        <v:group id="_x0000_s2051" style="position:absolute;left:0;text-align:left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<v:shape id="Freeform 2" o:spid="_x0000_s2052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<v:path arrowok="t" o:connecttype="custom" o:connectlocs="0,0;9217,0" o:connectangles="0,0"/>
          </v:shape>
          <w10:wrap anchorx="page"/>
        </v:group>
      </w:pict>
    </w:r>
    <w:r w:rsidR="00651BA2">
      <w:rPr>
        <w:rFonts w:cs="Arial"/>
        <w:color w:val="231F20"/>
        <w:lang w:val="en"/>
      </w:rPr>
      <w:t xml:space="preserve">       </w:t>
    </w:r>
  </w:p>
  <w:p w14:paraId="49EA6E54" w14:textId="77777777" w:rsidR="006A61D4" w:rsidRPr="00EC2F5E" w:rsidRDefault="00313D81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4D0FE622" w14:textId="77777777" w:rsidTr="003860AC">
      <w:tc>
        <w:tcPr>
          <w:tcW w:w="4535" w:type="dxa"/>
        </w:tcPr>
        <w:p w14:paraId="4197630F" w14:textId="77777777" w:rsidR="006A61D4" w:rsidRPr="00EC2F5E" w:rsidRDefault="00313D81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67C0086B" w14:textId="77777777" w:rsidR="006A61D4" w:rsidRPr="00EC2F5E" w:rsidRDefault="00651BA2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>
            <w:rPr>
              <w:rFonts w:eastAsia="Calibri" w:cs="Arial"/>
              <w:color w:val="231F20"/>
              <w:sz w:val="14"/>
              <w:szCs w:val="14"/>
              <w:lang w:val="en"/>
            </w:rPr>
            <w:t xml:space="preserve">Page 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begin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instrText>PAGE  \* Arabic  \* MERGEFORMAT</w:instrTex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t>2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end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t xml:space="preserve"> of 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begin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instrText>NUMPAGES  \* Arabic  \* MERGEFORMAT</w:instrTex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t>2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end"/>
          </w:r>
        </w:p>
      </w:tc>
    </w:tr>
  </w:tbl>
  <w:p w14:paraId="75FC8A74" w14:textId="77777777" w:rsidR="00184F9B" w:rsidRPr="006A61D4" w:rsidRDefault="00313D81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93904" w14:textId="77777777" w:rsidR="006A61D4" w:rsidRPr="00EC2F5E" w:rsidRDefault="00313D81" w:rsidP="006A61D4">
    <w:pPr>
      <w:pStyle w:val="Telobesedila"/>
      <w:spacing w:before="75"/>
      <w:ind w:left="0" w:right="-404"/>
      <w:rPr>
        <w:rFonts w:cs="Arial"/>
      </w:rPr>
    </w:pPr>
    <w:r>
      <w:rPr>
        <w:rFonts w:cs="Arial"/>
        <w:lang w:val="en"/>
      </w:rPr>
      <w:pict w14:anchorId="09A342E1">
        <v:group id="_x0000_s2049" style="position:absolute;left:0;text-align:left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<v:shape id="Freeform 2" o:spid="_x0000_s2050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<v:path arrowok="t" o:connecttype="custom" o:connectlocs="0,0;9217,0" o:connectangles="0,0"/>
          </v:shape>
          <w10:wrap anchorx="page"/>
        </v:group>
      </w:pict>
    </w:r>
    <w:r w:rsidR="00651BA2">
      <w:rPr>
        <w:rFonts w:cs="Arial"/>
        <w:color w:val="231F20"/>
        <w:lang w:val="en"/>
      </w:rPr>
      <w:t xml:space="preserve">Stegne 7, p.p. 418, SI-1001 Ljubljana, phone: + 386 1 583 63 00, fax: +386 1 511 11 01, e-mail: </w:t>
    </w:r>
    <w:hyperlink r:id="rId1">
      <w:r w:rsidR="00651BA2">
        <w:rPr>
          <w:rFonts w:cs="Arial"/>
          <w:color w:val="231F20"/>
          <w:lang w:val="en"/>
        </w:rPr>
        <w:t xml:space="preserve">info.box@akos-rs.si, </w:t>
      </w:r>
    </w:hyperlink>
    <w:hyperlink r:id="rId2">
      <w:r w:rsidR="00651BA2">
        <w:rPr>
          <w:rFonts w:cs="Arial"/>
          <w:color w:val="231F20"/>
          <w:lang w:val="en"/>
        </w:rPr>
        <w:t xml:space="preserve">www.akos-rs.si, </w:t>
      </w:r>
    </w:hyperlink>
    <w:r w:rsidR="00651BA2">
      <w:rPr>
        <w:rFonts w:cs="Arial"/>
        <w:color w:val="231F20"/>
        <w:lang w:val="en"/>
      </w:rPr>
      <w:t xml:space="preserve">Tax ID.:10482369       </w:t>
    </w:r>
  </w:p>
  <w:p w14:paraId="48DD3225" w14:textId="77777777" w:rsidR="006A61D4" w:rsidRPr="00EC2F5E" w:rsidRDefault="00313D81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4"/>
      <w:gridCol w:w="4465"/>
    </w:tblGrid>
    <w:tr w:rsidR="006A61D4" w:rsidRPr="00EC2F5E" w14:paraId="6CA104AC" w14:textId="77777777" w:rsidTr="003860AC">
      <w:tc>
        <w:tcPr>
          <w:tcW w:w="4535" w:type="dxa"/>
        </w:tcPr>
        <w:p w14:paraId="68D995F2" w14:textId="77777777" w:rsidR="006A61D4" w:rsidRPr="00651BA2" w:rsidRDefault="00313D81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7E5A6351" w14:textId="27F265B0" w:rsidR="006A61D4" w:rsidRPr="00EC2F5E" w:rsidRDefault="00651BA2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begin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instrText>PAGE  \* Arabic  \* MERGEFORMAT</w:instrTex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separate"/>
          </w:r>
          <w:r w:rsidR="00313D81">
            <w:rPr>
              <w:rFonts w:eastAsia="Calibri" w:cs="Arial"/>
              <w:color w:val="231F20"/>
              <w:sz w:val="14"/>
              <w:szCs w:val="14"/>
              <w:lang w:val="en"/>
            </w:rPr>
            <w:t>1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end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t xml:space="preserve"> of 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begin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instrText>NUMPAGES  \* Arabic  \* MERGEFORMAT</w:instrTex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separate"/>
          </w:r>
          <w:r w:rsidR="00313D81">
            <w:rPr>
              <w:rFonts w:eastAsia="Calibri" w:cs="Arial"/>
              <w:color w:val="231F20"/>
              <w:sz w:val="14"/>
              <w:szCs w:val="14"/>
              <w:lang w:val="en"/>
            </w:rPr>
            <w:t>1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end"/>
          </w:r>
        </w:p>
      </w:tc>
    </w:tr>
  </w:tbl>
  <w:p w14:paraId="783D2A33" w14:textId="77777777" w:rsidR="009C77A1" w:rsidRPr="006A61D4" w:rsidRDefault="00313D8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07D1" w14:textId="77777777" w:rsidR="00FC79B7" w:rsidRDefault="00A0795D">
      <w:r>
        <w:separator/>
      </w:r>
    </w:p>
  </w:footnote>
  <w:footnote w:type="continuationSeparator" w:id="0">
    <w:p w14:paraId="0E1AD6B2" w14:textId="77777777" w:rsidR="00FC79B7" w:rsidRDefault="00A07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1F81A" w14:textId="77777777" w:rsidR="003B0F4B" w:rsidRDefault="00651BA2" w:rsidP="003B0F4B">
    <w:pPr>
      <w:pStyle w:val="Glava"/>
      <w:ind w:left="-1560"/>
    </w:pPr>
    <w:r>
      <w:drawing>
        <wp:inline distT="0" distB="0" distL="0" distR="0" wp14:anchorId="3CFD3E31" wp14:editId="5A47AD4C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A2F28" w14:textId="77777777" w:rsidR="009F2DC5" w:rsidRDefault="00651BA2" w:rsidP="007109AE">
    <w:pPr>
      <w:pStyle w:val="Glava"/>
      <w:ind w:left="-1560"/>
    </w:pPr>
    <w:r>
      <w:drawing>
        <wp:inline distT="0" distB="0" distL="0" distR="0" wp14:anchorId="0AD0321A" wp14:editId="701EBBBA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5FBB45" w14:textId="77777777" w:rsidR="009F2DC5" w:rsidRDefault="00313D8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70B72" w14:textId="77777777" w:rsidR="009C77A1" w:rsidRDefault="00651BA2" w:rsidP="009C77A1">
    <w:pPr>
      <w:pStyle w:val="Glava"/>
      <w:ind w:left="-1560"/>
    </w:pPr>
    <w:r>
      <w:drawing>
        <wp:inline distT="0" distB="0" distL="0" distR="0" wp14:anchorId="0AFB167D" wp14:editId="5D9A75BA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56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IGyNWdnEhpu0+WXkVA0Sp/B5MzQjMHIF8bOYiNxdWfnSqkxSkxOOUt7eTKla63KLgqNEYTrRtk/2IsNzB93WZA==" w:salt="6ZX4DJvSffB7uDyP7Z5euQ==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BA2"/>
    <w:rsid w:val="0005225B"/>
    <w:rsid w:val="000830F7"/>
    <w:rsid w:val="000B4B91"/>
    <w:rsid w:val="00152401"/>
    <w:rsid w:val="00172225"/>
    <w:rsid w:val="00186CB8"/>
    <w:rsid w:val="001F7002"/>
    <w:rsid w:val="002332BE"/>
    <w:rsid w:val="00245B6E"/>
    <w:rsid w:val="00283988"/>
    <w:rsid w:val="002E6EDD"/>
    <w:rsid w:val="00313D81"/>
    <w:rsid w:val="00413FD9"/>
    <w:rsid w:val="004D04B3"/>
    <w:rsid w:val="004E6BCB"/>
    <w:rsid w:val="004F6FC9"/>
    <w:rsid w:val="00500B67"/>
    <w:rsid w:val="005B4C2B"/>
    <w:rsid w:val="00651BA2"/>
    <w:rsid w:val="006F3F3E"/>
    <w:rsid w:val="00845E18"/>
    <w:rsid w:val="00861396"/>
    <w:rsid w:val="00A0795D"/>
    <w:rsid w:val="00A713E0"/>
    <w:rsid w:val="00AC759B"/>
    <w:rsid w:val="00BD0CB0"/>
    <w:rsid w:val="00C53AFD"/>
    <w:rsid w:val="00C77353"/>
    <w:rsid w:val="00C778FB"/>
    <w:rsid w:val="00E3622B"/>
    <w:rsid w:val="00E60080"/>
    <w:rsid w:val="00E75E14"/>
    <w:rsid w:val="00EA6796"/>
    <w:rsid w:val="00EE6181"/>
    <w:rsid w:val="00F9244C"/>
    <w:rsid w:val="00FC79B7"/>
    <w:rsid w:val="00FE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788ABF6"/>
  <w15:docId w15:val="{B24ADCEC-1A0A-43BD-8392-185EEBFEE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651BA2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651BA2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651BA2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1BA2"/>
  </w:style>
  <w:style w:type="paragraph" w:styleId="Glava">
    <w:name w:val="header"/>
    <w:basedOn w:val="Navaden"/>
    <w:link w:val="GlavaZnak"/>
    <w:uiPriority w:val="99"/>
    <w:unhideWhenUsed/>
    <w:rsid w:val="00651BA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1BA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51BA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1BA2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651BA2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651BA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651BA2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651BA2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styleId="Pripombasklic">
    <w:name w:val="annotation reference"/>
    <w:basedOn w:val="Privzetapisavaodstavka"/>
    <w:uiPriority w:val="99"/>
    <w:semiHidden/>
    <w:unhideWhenUsed/>
    <w:rsid w:val="0028398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8398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83988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8398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83988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988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988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598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8</cp:revision>
  <dcterms:created xsi:type="dcterms:W3CDTF">2024-03-05T09:40:00Z</dcterms:created>
  <dcterms:modified xsi:type="dcterms:W3CDTF">2024-03-06T07:35:00Z</dcterms:modified>
</cp:coreProperties>
</file>